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A7" w:rsidRDefault="00577EA7"/>
    <w:p w:rsidR="00187B5C" w:rsidRDefault="00187B5C"/>
    <w:p w:rsidR="00187B5C" w:rsidRDefault="00187B5C"/>
    <w:p w:rsidR="00577EA7" w:rsidRDefault="00187B5C">
      <w:r>
        <w:t>ANNUAL GENERAL MEETINGS</w:t>
      </w:r>
    </w:p>
    <w:p w:rsidR="00CC1320" w:rsidRDefault="00D7412B">
      <w:r>
        <w:t xml:space="preserve">The Constitution dictates that an Annual General Meeting has to be convened each year, while Special General Meetings may also be called to deal with specific issues. </w:t>
      </w:r>
      <w:r w:rsidR="00E46175">
        <w:t xml:space="preserve">At this time </w:t>
      </w:r>
      <w:r w:rsidR="00577EA7">
        <w:t xml:space="preserve">the financial statements </w:t>
      </w:r>
      <w:r w:rsidR="00E46175">
        <w:t>are</w:t>
      </w:r>
      <w:r w:rsidR="00577EA7">
        <w:t xml:space="preserve"> presented as well as issues relating to security, planning, maintenance, infrastructure, the environment and any </w:t>
      </w:r>
      <w:r w:rsidR="00E46175">
        <w:t xml:space="preserve">other relevant issues </w:t>
      </w:r>
      <w:r w:rsidR="00577EA7">
        <w:t>that would have been circulated at least 30 days prior to the AGM.</w:t>
      </w:r>
    </w:p>
    <w:p w:rsidR="000B57CC" w:rsidRDefault="000B57CC"/>
    <w:p w:rsidR="000B57CC" w:rsidRDefault="000B57CC">
      <w:r>
        <w:t>Significantly, the new board of Trustees is elected at the AGM.</w:t>
      </w:r>
    </w:p>
    <w:p w:rsidR="00D7412B" w:rsidRDefault="00D7412B"/>
    <w:p w:rsidR="00E46175" w:rsidRDefault="00CF0AC0">
      <w:r>
        <w:t xml:space="preserve">Village on Sea </w:t>
      </w:r>
      <w:r w:rsidR="00E46175">
        <w:t>AGMs have been successfully held at various local venues for many years, mostly around May-July.  However, the Covid-19 pandemic forced a change in format</w:t>
      </w:r>
      <w:r>
        <w:t xml:space="preserve">. This proved </w:t>
      </w:r>
      <w:r w:rsidR="00E46175">
        <w:t>successful</w:t>
      </w:r>
      <w:r>
        <w:t xml:space="preserve"> with a blend of </w:t>
      </w:r>
      <w:r w:rsidR="00E46175">
        <w:t xml:space="preserve">spaced face-to-face </w:t>
      </w:r>
      <w:r>
        <w:t xml:space="preserve">members </w:t>
      </w:r>
      <w:r w:rsidR="00E46175">
        <w:t xml:space="preserve">plus </w:t>
      </w:r>
      <w:r>
        <w:t>some that joined the meeting via Zoom</w:t>
      </w:r>
      <w:r w:rsidR="00E46175">
        <w:t xml:space="preserve"> in August</w:t>
      </w:r>
      <w:r>
        <w:t xml:space="preserve"> 2020</w:t>
      </w:r>
      <w:r w:rsidR="00E46175">
        <w:t>.  Details on future meetings will be announced timeously.</w:t>
      </w:r>
    </w:p>
    <w:p w:rsidR="00E46175" w:rsidRDefault="00E46175"/>
    <w:p w:rsidR="00C74BDC" w:rsidRDefault="00C74BDC">
      <w:r>
        <w:t>While the COVID- 19 pandemic has left its mark in Mossel Bay, residents of Village on Sea have largely been spared, in no small measure because of their cautious approach and share</w:t>
      </w:r>
      <w:bookmarkStart w:id="0" w:name="_GoBack"/>
      <w:bookmarkEnd w:id="0"/>
      <w:r>
        <w:t>d responsibility.</w:t>
      </w:r>
    </w:p>
    <w:p w:rsidR="00526F2C" w:rsidRDefault="00526F2C"/>
    <w:p w:rsidR="00526F2C" w:rsidRDefault="00526F2C">
      <w:r>
        <w:rPr>
          <w:noProof/>
          <w:color w:val="000000"/>
          <w:lang w:eastAsia="en-GB"/>
        </w:rPr>
        <w:drawing>
          <wp:inline distT="0" distB="0" distL="0" distR="0">
            <wp:extent cx="5281574" cy="2918654"/>
            <wp:effectExtent l="0" t="0" r="0" b="0"/>
            <wp:docPr id="1" name="Picture 1" descr="cid:image001.png@01D6A15F.29694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A15F.29694C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854" cy="291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6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2B"/>
    <w:rsid w:val="000810D8"/>
    <w:rsid w:val="000B57CC"/>
    <w:rsid w:val="00187B5C"/>
    <w:rsid w:val="00481886"/>
    <w:rsid w:val="00526F2C"/>
    <w:rsid w:val="00577EA7"/>
    <w:rsid w:val="00C74BDC"/>
    <w:rsid w:val="00CC1320"/>
    <w:rsid w:val="00CF0AC0"/>
    <w:rsid w:val="00D043A5"/>
    <w:rsid w:val="00D7412B"/>
    <w:rsid w:val="00E4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6A15F.29694C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van der Elst</dc:creator>
  <cp:lastModifiedBy>Rudy van der Elst</cp:lastModifiedBy>
  <cp:revision>2</cp:revision>
  <dcterms:created xsi:type="dcterms:W3CDTF">2020-10-16T13:56:00Z</dcterms:created>
  <dcterms:modified xsi:type="dcterms:W3CDTF">2020-10-16T13:56:00Z</dcterms:modified>
</cp:coreProperties>
</file>